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dTable1Light-Accent11"/>
        <w:tblpPr w:leftFromText="180" w:rightFromText="180" w:vertAnchor="text" w:horzAnchor="margin" w:tblpY="-509"/>
        <w:bidiVisual/>
        <w:tblW w:w="10059" w:type="dxa"/>
        <w:tblLayout w:type="fixed"/>
        <w:tblLook w:val="04A0" w:firstRow="1" w:lastRow="0" w:firstColumn="1" w:lastColumn="0" w:noHBand="0" w:noVBand="1"/>
      </w:tblPr>
      <w:tblGrid>
        <w:gridCol w:w="1700"/>
        <w:gridCol w:w="2831"/>
        <w:gridCol w:w="2693"/>
        <w:gridCol w:w="2835"/>
      </w:tblGrid>
      <w:tr w:rsidR="00AB3F14" w:rsidRPr="00AB3F14" w14:paraId="56BFFC53" w14:textId="77777777" w:rsidTr="00966C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noWrap/>
            <w:vAlign w:val="center"/>
            <w:hideMark/>
          </w:tcPr>
          <w:p w14:paraId="0960844C" w14:textId="6B7C758B" w:rsidR="00AB3F14" w:rsidRPr="00966C06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kern w:val="0"/>
                <w14:ligatures w14:val="none"/>
              </w:rPr>
            </w:pPr>
            <w:r w:rsidRPr="00966C06">
              <w:rPr>
                <w:rFonts w:ascii="Sakkal Majalla" w:eastAsia="Times New Roman" w:hAnsi="Sakkal Majalla" w:cs="Sakkal Majalla"/>
                <w:sz w:val="28"/>
                <w:szCs w:val="28"/>
                <w:rtl/>
              </w:rPr>
              <w:t xml:space="preserve">نموذج </w:t>
            </w:r>
            <w:r w:rsidRPr="00966C06">
              <w:rPr>
                <w:rFonts w:ascii="Sakkal Majalla" w:eastAsia="Times New Roman" w:hAnsi="Sakkal Majalla" w:cs="Sakkal Majalla" w:hint="cs"/>
                <w:sz w:val="28"/>
                <w:szCs w:val="28"/>
                <w:rtl/>
              </w:rPr>
              <w:t>الصرف الفعلي (دعم التمكين المؤسسي)</w:t>
            </w:r>
          </w:p>
        </w:tc>
      </w:tr>
      <w:tr w:rsidR="00966C06" w:rsidRPr="00AB3F14" w14:paraId="62C3ED34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noWrap/>
            <w:vAlign w:val="center"/>
          </w:tcPr>
          <w:p w14:paraId="11CC396E" w14:textId="30437350" w:rsidR="00966C06" w:rsidRPr="00966C06" w:rsidRDefault="00966C06" w:rsidP="00AB3F14">
            <w:pPr>
              <w:spacing w:line="259" w:lineRule="auto"/>
              <w:jc w:val="right"/>
              <w:rPr>
                <w:rFonts w:ascii="Sakkal Majalla" w:eastAsia="Times New Roman" w:hAnsi="Sakkal Majalla" w:cs="Sakkal Majalla" w:hint="cs"/>
                <w:color w:val="000000"/>
                <w:kern w:val="0"/>
                <w:sz w:val="24"/>
                <w:szCs w:val="24"/>
                <w:rtl/>
                <w:lang w:bidi="ar-AE"/>
                <w14:ligatures w14:val="none"/>
              </w:rPr>
            </w:pPr>
            <w:r w:rsidRPr="00966C06">
              <w:rPr>
                <w:rFonts w:ascii="Sakkal Majalla" w:eastAsia="Times New Roman" w:hAnsi="Sakkal Majalla" w:cs="Sakkal Majalla" w:hint="cs"/>
                <w:color w:val="000000"/>
                <w:kern w:val="0"/>
                <w:sz w:val="24"/>
                <w:szCs w:val="24"/>
                <w:rtl/>
                <w:lang w:bidi="ar-AE"/>
                <w14:ligatures w14:val="none"/>
              </w:rPr>
              <w:t xml:space="preserve">اسم مؤسسة النفع العام: </w:t>
            </w:r>
          </w:p>
        </w:tc>
      </w:tr>
      <w:tr w:rsidR="00966C06" w:rsidRPr="00AB3F14" w14:paraId="363AD845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noWrap/>
            <w:vAlign w:val="center"/>
          </w:tcPr>
          <w:p w14:paraId="47EEFBB3" w14:textId="590E8CC2" w:rsidR="00966C06" w:rsidRPr="00966C06" w:rsidRDefault="00966C06" w:rsidP="00966C06">
            <w:pPr>
              <w:spacing w:line="259" w:lineRule="auto"/>
              <w:jc w:val="right"/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</w:pPr>
            <w:r w:rsidRPr="00966C06"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  <w:t xml:space="preserve">أولاً :الإيرادات </w:t>
            </w:r>
          </w:p>
        </w:tc>
      </w:tr>
      <w:tr w:rsidR="00966C06" w:rsidRPr="00AB3F14" w14:paraId="1D8CE3CE" w14:textId="77777777" w:rsidTr="00966C06">
        <w:trPr>
          <w:trHeight w:val="1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F4EDDF"/>
            <w:vAlign w:val="center"/>
            <w:hideMark/>
          </w:tcPr>
          <w:p w14:paraId="1E3FD625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البند</w:t>
            </w:r>
          </w:p>
        </w:tc>
        <w:tc>
          <w:tcPr>
            <w:tcW w:w="2831" w:type="dxa"/>
            <w:shd w:val="clear" w:color="auto" w:fill="F4EDDF"/>
            <w:vAlign w:val="center"/>
            <w:hideMark/>
          </w:tcPr>
          <w:p w14:paraId="120702B1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التفصيل</w:t>
            </w:r>
          </w:p>
        </w:tc>
        <w:tc>
          <w:tcPr>
            <w:tcW w:w="2693" w:type="dxa"/>
            <w:shd w:val="clear" w:color="auto" w:fill="F4EDDF"/>
            <w:vAlign w:val="center"/>
            <w:hideMark/>
          </w:tcPr>
          <w:p w14:paraId="31FEEB16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القيمة المتوقعة (درهم)</w:t>
            </w:r>
          </w:p>
        </w:tc>
        <w:tc>
          <w:tcPr>
            <w:tcW w:w="2835" w:type="dxa"/>
            <w:shd w:val="clear" w:color="auto" w:fill="F4EDDF"/>
            <w:vAlign w:val="center"/>
            <w:hideMark/>
          </w:tcPr>
          <w:p w14:paraId="1B8D79F8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ملاحظات</w:t>
            </w:r>
          </w:p>
        </w:tc>
      </w:tr>
      <w:tr w:rsidR="00966C06" w:rsidRPr="00AB3F14" w14:paraId="607A3AA6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410C1EF7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1" w:type="dxa"/>
            <w:vAlign w:val="center"/>
            <w:hideMark/>
          </w:tcPr>
          <w:p w14:paraId="090CCE5D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إعانات حكومية (الدعم / التمكين)</w:t>
            </w:r>
          </w:p>
        </w:tc>
        <w:tc>
          <w:tcPr>
            <w:tcW w:w="2693" w:type="dxa"/>
            <w:vAlign w:val="center"/>
            <w:hideMark/>
          </w:tcPr>
          <w:p w14:paraId="4B557716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28C674C4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وفق قرار الوزارة</w:t>
            </w:r>
          </w:p>
        </w:tc>
      </w:tr>
      <w:tr w:rsidR="00966C06" w:rsidRPr="00AB3F14" w14:paraId="44183622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4C28DC07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1" w:type="dxa"/>
            <w:vAlign w:val="center"/>
            <w:hideMark/>
          </w:tcPr>
          <w:p w14:paraId="568DDDB2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التبرعات والهبات</w:t>
            </w:r>
          </w:p>
        </w:tc>
        <w:tc>
          <w:tcPr>
            <w:tcW w:w="2693" w:type="dxa"/>
            <w:vAlign w:val="center"/>
            <w:hideMark/>
          </w:tcPr>
          <w:p w14:paraId="1B7ED7BF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6C278B4F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نقدية / عينية</w:t>
            </w:r>
          </w:p>
        </w:tc>
      </w:tr>
      <w:tr w:rsidR="00966C06" w:rsidRPr="00AB3F14" w14:paraId="4AC9FAAE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6FE1877F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1" w:type="dxa"/>
            <w:vAlign w:val="center"/>
            <w:hideMark/>
          </w:tcPr>
          <w:p w14:paraId="3A18087A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اشتراكات الأعضاء</w:t>
            </w:r>
          </w:p>
        </w:tc>
        <w:tc>
          <w:tcPr>
            <w:tcW w:w="2693" w:type="dxa"/>
            <w:vAlign w:val="center"/>
            <w:hideMark/>
          </w:tcPr>
          <w:p w14:paraId="4709F52E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640FBCC7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حسب النظام الأساسي</w:t>
            </w:r>
          </w:p>
        </w:tc>
      </w:tr>
      <w:tr w:rsidR="00966C06" w:rsidRPr="00AB3F14" w14:paraId="5340874D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41A2BDA0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31" w:type="dxa"/>
            <w:vAlign w:val="center"/>
            <w:hideMark/>
          </w:tcPr>
          <w:p w14:paraId="1B5189DB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عوائد استثمارات وأصول</w:t>
            </w:r>
          </w:p>
        </w:tc>
        <w:tc>
          <w:tcPr>
            <w:tcW w:w="2693" w:type="dxa"/>
            <w:vAlign w:val="center"/>
            <w:hideMark/>
          </w:tcPr>
          <w:p w14:paraId="22224B29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18AA2B01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عوائد عقارية أو مالية</w:t>
            </w:r>
          </w:p>
        </w:tc>
      </w:tr>
      <w:tr w:rsidR="00966C06" w:rsidRPr="00AB3F14" w14:paraId="7390FCEB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6D9368D1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831" w:type="dxa"/>
            <w:vAlign w:val="center"/>
            <w:hideMark/>
          </w:tcPr>
          <w:p w14:paraId="4B28FD94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إيرادات الأنشطة والبرامج</w:t>
            </w:r>
          </w:p>
        </w:tc>
        <w:tc>
          <w:tcPr>
            <w:tcW w:w="2693" w:type="dxa"/>
            <w:vAlign w:val="center"/>
            <w:hideMark/>
          </w:tcPr>
          <w:p w14:paraId="7E950714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363D952F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رسوم مشاركة / مبيعات</w:t>
            </w:r>
          </w:p>
        </w:tc>
      </w:tr>
      <w:tr w:rsidR="00966C06" w:rsidRPr="00AB3F14" w14:paraId="60B14A03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1C43C334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831" w:type="dxa"/>
            <w:vAlign w:val="center"/>
            <w:hideMark/>
          </w:tcPr>
          <w:p w14:paraId="6EA450DE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مصادر أخرى (تُحدد)</w:t>
            </w:r>
          </w:p>
        </w:tc>
        <w:tc>
          <w:tcPr>
            <w:tcW w:w="2693" w:type="dxa"/>
            <w:vAlign w:val="center"/>
            <w:hideMark/>
          </w:tcPr>
          <w:p w14:paraId="30BF5095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36832864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</w:p>
        </w:tc>
      </w:tr>
      <w:tr w:rsidR="00966C06" w:rsidRPr="00AB3F14" w14:paraId="59E32E9E" w14:textId="77777777" w:rsidTr="00966C06">
        <w:trPr>
          <w:trHeight w:val="3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  <w:hideMark/>
          </w:tcPr>
          <w:p w14:paraId="0C712C16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الإجمالي</w:t>
            </w:r>
          </w:p>
        </w:tc>
        <w:tc>
          <w:tcPr>
            <w:tcW w:w="2693" w:type="dxa"/>
            <w:vAlign w:val="center"/>
            <w:hideMark/>
          </w:tcPr>
          <w:p w14:paraId="6CB4F70B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757663E5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66C06" w:rsidRPr="00AB3F14" w14:paraId="037A8AA9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noWrap/>
            <w:vAlign w:val="center"/>
            <w:hideMark/>
          </w:tcPr>
          <w:p w14:paraId="7B8048EC" w14:textId="77777777" w:rsidR="00966C06" w:rsidRPr="00966C06" w:rsidRDefault="00966C06" w:rsidP="00966C06">
            <w:pPr>
              <w:spacing w:line="259" w:lineRule="auto"/>
              <w:jc w:val="right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14:ligatures w14:val="none"/>
              </w:rPr>
            </w:pPr>
            <w:r w:rsidRPr="00966C06"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  <w:t>ثانياً المصروفات التشغيلية</w:t>
            </w:r>
          </w:p>
        </w:tc>
      </w:tr>
      <w:tr w:rsidR="00966C06" w:rsidRPr="00AB3F14" w14:paraId="67B25A09" w14:textId="77777777" w:rsidTr="00966C06">
        <w:trPr>
          <w:trHeight w:val="1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F4EDDF"/>
            <w:vAlign w:val="center"/>
            <w:hideMark/>
          </w:tcPr>
          <w:p w14:paraId="0F2631DD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البند</w:t>
            </w:r>
          </w:p>
        </w:tc>
        <w:tc>
          <w:tcPr>
            <w:tcW w:w="2831" w:type="dxa"/>
            <w:shd w:val="clear" w:color="auto" w:fill="F4EDDF"/>
            <w:vAlign w:val="center"/>
            <w:hideMark/>
          </w:tcPr>
          <w:p w14:paraId="4753B52A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التفصيل</w:t>
            </w:r>
          </w:p>
        </w:tc>
        <w:tc>
          <w:tcPr>
            <w:tcW w:w="2693" w:type="dxa"/>
            <w:shd w:val="clear" w:color="auto" w:fill="F4EDDF"/>
            <w:vAlign w:val="center"/>
            <w:hideMark/>
          </w:tcPr>
          <w:p w14:paraId="7159E9D7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القيمة المتوقعة (درهم)</w:t>
            </w:r>
          </w:p>
        </w:tc>
        <w:tc>
          <w:tcPr>
            <w:tcW w:w="2835" w:type="dxa"/>
            <w:shd w:val="clear" w:color="auto" w:fill="F4EDDF"/>
            <w:vAlign w:val="center"/>
            <w:hideMark/>
          </w:tcPr>
          <w:p w14:paraId="216CD84A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ملاحظات</w:t>
            </w:r>
          </w:p>
        </w:tc>
      </w:tr>
      <w:tr w:rsidR="00966C06" w:rsidRPr="00AB3F14" w14:paraId="1AE18A9D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4034EC3A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1" w:type="dxa"/>
            <w:vAlign w:val="center"/>
            <w:hideMark/>
          </w:tcPr>
          <w:p w14:paraId="4957488F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الرواتب والأجور</w:t>
            </w:r>
          </w:p>
        </w:tc>
        <w:tc>
          <w:tcPr>
            <w:tcW w:w="2693" w:type="dxa"/>
            <w:vAlign w:val="center"/>
            <w:hideMark/>
          </w:tcPr>
          <w:p w14:paraId="34876779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49995869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موظفون دائمون / مؤقتون</w:t>
            </w:r>
          </w:p>
        </w:tc>
      </w:tr>
      <w:tr w:rsidR="00966C06" w:rsidRPr="00AB3F14" w14:paraId="27C29462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598F740A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1" w:type="dxa"/>
            <w:vAlign w:val="center"/>
            <w:hideMark/>
          </w:tcPr>
          <w:p w14:paraId="6F6376A7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المستلزمات الإدارية</w:t>
            </w:r>
          </w:p>
        </w:tc>
        <w:tc>
          <w:tcPr>
            <w:tcW w:w="2693" w:type="dxa"/>
            <w:vAlign w:val="center"/>
            <w:hideMark/>
          </w:tcPr>
          <w:p w14:paraId="55CBC866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05D3C1E8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قرطاسية، مطبوعات، أنظمة</w:t>
            </w:r>
          </w:p>
        </w:tc>
      </w:tr>
      <w:tr w:rsidR="00966C06" w:rsidRPr="00AB3F14" w14:paraId="059AD614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6EC348CB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1" w:type="dxa"/>
            <w:vAlign w:val="center"/>
            <w:hideMark/>
          </w:tcPr>
          <w:p w14:paraId="54CC81BD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الإيجارات والخدمات</w:t>
            </w:r>
          </w:p>
        </w:tc>
        <w:tc>
          <w:tcPr>
            <w:tcW w:w="2693" w:type="dxa"/>
            <w:vAlign w:val="center"/>
            <w:hideMark/>
          </w:tcPr>
          <w:p w14:paraId="449A2260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68259A3C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مكاتب، كهرباء، مياه، اتصالات</w:t>
            </w:r>
          </w:p>
        </w:tc>
      </w:tr>
      <w:tr w:rsidR="00966C06" w:rsidRPr="00AB3F14" w14:paraId="1BD5B761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20136E6C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2831" w:type="dxa"/>
            <w:vAlign w:val="center"/>
            <w:hideMark/>
          </w:tcPr>
          <w:p w14:paraId="247FDEB5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الصيانة والنقل</w:t>
            </w:r>
          </w:p>
        </w:tc>
        <w:tc>
          <w:tcPr>
            <w:tcW w:w="2693" w:type="dxa"/>
            <w:vAlign w:val="center"/>
            <w:hideMark/>
          </w:tcPr>
          <w:p w14:paraId="588F8571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14FF2907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صيانة مقر / مركبات</w:t>
            </w:r>
          </w:p>
        </w:tc>
      </w:tr>
      <w:tr w:rsidR="00966C06" w:rsidRPr="00AB3F14" w14:paraId="1C26427F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70E8C2CD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2831" w:type="dxa"/>
            <w:vAlign w:val="center"/>
            <w:hideMark/>
          </w:tcPr>
          <w:p w14:paraId="2C862603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التدريب وبناء القدرات</w:t>
            </w:r>
          </w:p>
        </w:tc>
        <w:tc>
          <w:tcPr>
            <w:tcW w:w="2693" w:type="dxa"/>
            <w:vAlign w:val="center"/>
            <w:hideMark/>
          </w:tcPr>
          <w:p w14:paraId="316D1E87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4238E7ED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موظفين / متطوعين</w:t>
            </w:r>
          </w:p>
        </w:tc>
      </w:tr>
      <w:tr w:rsidR="00966C06" w:rsidRPr="00AB3F14" w14:paraId="3E95B989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02D1BBFC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6</w:t>
            </w:r>
          </w:p>
        </w:tc>
        <w:tc>
          <w:tcPr>
            <w:tcW w:w="2831" w:type="dxa"/>
            <w:vAlign w:val="center"/>
            <w:hideMark/>
          </w:tcPr>
          <w:p w14:paraId="43256EB7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مصروفات أخرى تشغيلية</w:t>
            </w:r>
          </w:p>
        </w:tc>
        <w:tc>
          <w:tcPr>
            <w:tcW w:w="2693" w:type="dxa"/>
            <w:vAlign w:val="center"/>
            <w:hideMark/>
          </w:tcPr>
          <w:p w14:paraId="0E1536DB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5EE627E7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</w:p>
        </w:tc>
      </w:tr>
      <w:tr w:rsidR="00966C06" w:rsidRPr="00AB3F14" w14:paraId="3539FD42" w14:textId="77777777" w:rsidTr="00966C06">
        <w:trPr>
          <w:trHeight w:val="3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  <w:hideMark/>
          </w:tcPr>
          <w:p w14:paraId="10FB96D6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الإجمالي</w:t>
            </w:r>
          </w:p>
        </w:tc>
        <w:tc>
          <w:tcPr>
            <w:tcW w:w="2693" w:type="dxa"/>
            <w:vAlign w:val="center"/>
            <w:hideMark/>
          </w:tcPr>
          <w:p w14:paraId="1ED64FF5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1EC63708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66C06" w:rsidRPr="00AB3F14" w14:paraId="2C1BBC26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noWrap/>
            <w:vAlign w:val="center"/>
            <w:hideMark/>
          </w:tcPr>
          <w:p w14:paraId="0CB58E2B" w14:textId="77777777" w:rsidR="00966C06" w:rsidRPr="00966C06" w:rsidRDefault="00966C06" w:rsidP="00966C06">
            <w:pPr>
              <w:spacing w:line="259" w:lineRule="auto"/>
              <w:jc w:val="right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14:ligatures w14:val="none"/>
              </w:rPr>
            </w:pPr>
            <w:r w:rsidRPr="00966C06"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  <w:t>ثالثاً مصروفات البرامج والأنشطة</w:t>
            </w:r>
          </w:p>
        </w:tc>
      </w:tr>
      <w:tr w:rsidR="00966C06" w:rsidRPr="00AB3F14" w14:paraId="0A042FEB" w14:textId="77777777" w:rsidTr="00966C06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F4EDDF"/>
            <w:vAlign w:val="center"/>
            <w:hideMark/>
          </w:tcPr>
          <w:p w14:paraId="3F0DBDF2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البرنامج / النشاط</w:t>
            </w:r>
          </w:p>
        </w:tc>
        <w:tc>
          <w:tcPr>
            <w:tcW w:w="2831" w:type="dxa"/>
            <w:shd w:val="clear" w:color="auto" w:fill="F4EDDF"/>
            <w:vAlign w:val="center"/>
            <w:hideMark/>
          </w:tcPr>
          <w:p w14:paraId="0D3CB2FA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تفاصيل الإنفاق</w:t>
            </w:r>
          </w:p>
        </w:tc>
        <w:tc>
          <w:tcPr>
            <w:tcW w:w="2693" w:type="dxa"/>
            <w:shd w:val="clear" w:color="auto" w:fill="F4EDDF"/>
            <w:vAlign w:val="center"/>
            <w:hideMark/>
          </w:tcPr>
          <w:p w14:paraId="6CAACDED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القيمة المتوقعة (درهم)</w:t>
            </w:r>
          </w:p>
        </w:tc>
        <w:tc>
          <w:tcPr>
            <w:tcW w:w="2835" w:type="dxa"/>
            <w:shd w:val="clear" w:color="auto" w:fill="F4EDDF"/>
            <w:vAlign w:val="center"/>
            <w:hideMark/>
          </w:tcPr>
          <w:p w14:paraId="6FAAE445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ملاحظات</w:t>
            </w:r>
          </w:p>
        </w:tc>
      </w:tr>
      <w:tr w:rsidR="00966C06" w:rsidRPr="00AB3F14" w14:paraId="3049BB74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5DAEFFCB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برنامج (1)</w:t>
            </w:r>
          </w:p>
        </w:tc>
        <w:tc>
          <w:tcPr>
            <w:tcW w:w="2831" w:type="dxa"/>
            <w:vAlign w:val="center"/>
            <w:hideMark/>
          </w:tcPr>
          <w:p w14:paraId="1D97FC25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تجهيزات – لوجستيات – مكافآت</w:t>
            </w:r>
          </w:p>
        </w:tc>
        <w:tc>
          <w:tcPr>
            <w:tcW w:w="2693" w:type="dxa"/>
            <w:vAlign w:val="center"/>
            <w:hideMark/>
          </w:tcPr>
          <w:p w14:paraId="6AB0D268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</w:tcPr>
          <w:p w14:paraId="1C84DE1D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lang w:bidi="ar-AE"/>
                <w14:ligatures w14:val="none"/>
              </w:rPr>
            </w:pPr>
          </w:p>
        </w:tc>
      </w:tr>
      <w:tr w:rsidR="00966C06" w:rsidRPr="00AB3F14" w14:paraId="13AEE3FF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17A91E78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برنامج (2)</w:t>
            </w:r>
          </w:p>
        </w:tc>
        <w:tc>
          <w:tcPr>
            <w:tcW w:w="2831" w:type="dxa"/>
            <w:vAlign w:val="center"/>
            <w:hideMark/>
          </w:tcPr>
          <w:p w14:paraId="4E02A674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حملات توعوية – مطبوعات – وسائل إعلام</w:t>
            </w:r>
          </w:p>
        </w:tc>
        <w:tc>
          <w:tcPr>
            <w:tcW w:w="2693" w:type="dxa"/>
            <w:vAlign w:val="center"/>
            <w:hideMark/>
          </w:tcPr>
          <w:p w14:paraId="56B88735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</w:tcPr>
          <w:p w14:paraId="0027D8A5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</w:p>
        </w:tc>
      </w:tr>
      <w:tr w:rsidR="00966C06" w:rsidRPr="00AB3F14" w14:paraId="34E462F0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376D6E01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برنامج (3)</w:t>
            </w:r>
          </w:p>
        </w:tc>
        <w:tc>
          <w:tcPr>
            <w:tcW w:w="2831" w:type="dxa"/>
            <w:vAlign w:val="center"/>
            <w:hideMark/>
          </w:tcPr>
          <w:p w14:paraId="7C21DF54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دعم مجتمعي – خدمات مباشرة</w:t>
            </w:r>
          </w:p>
        </w:tc>
        <w:tc>
          <w:tcPr>
            <w:tcW w:w="2693" w:type="dxa"/>
            <w:vAlign w:val="center"/>
            <w:hideMark/>
          </w:tcPr>
          <w:p w14:paraId="3A818A0F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</w:tcPr>
          <w:p w14:paraId="169A34B3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</w:p>
        </w:tc>
      </w:tr>
      <w:tr w:rsidR="00966C06" w:rsidRPr="00AB3F14" w14:paraId="40D430D2" w14:textId="77777777" w:rsidTr="00966C06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  <w:hideMark/>
          </w:tcPr>
          <w:p w14:paraId="38B45599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:lang w:bidi="ar-AE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الإجمالي</w:t>
            </w:r>
          </w:p>
        </w:tc>
        <w:tc>
          <w:tcPr>
            <w:tcW w:w="2693" w:type="dxa"/>
            <w:vAlign w:val="center"/>
            <w:hideMark/>
          </w:tcPr>
          <w:p w14:paraId="7944A233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590F73A4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</w:p>
        </w:tc>
      </w:tr>
      <w:tr w:rsidR="00966C06" w:rsidRPr="00AB3F14" w14:paraId="6CC5D922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59" w:type="dxa"/>
            <w:gridSpan w:val="4"/>
            <w:shd w:val="clear" w:color="auto" w:fill="CFAD6E"/>
            <w:vAlign w:val="center"/>
            <w:hideMark/>
          </w:tcPr>
          <w:p w14:paraId="2761C4C1" w14:textId="77777777" w:rsidR="00966C06" w:rsidRPr="00966C06" w:rsidRDefault="00966C06" w:rsidP="00966C06">
            <w:pPr>
              <w:spacing w:line="259" w:lineRule="auto"/>
              <w:jc w:val="right"/>
              <w:rPr>
                <w:rFonts w:ascii="Sakkal Majalla" w:eastAsia="Times New Roman" w:hAnsi="Sakkal Majalla" w:cs="Sakkal Majalla"/>
                <w:kern w:val="0"/>
                <w:sz w:val="24"/>
                <w:szCs w:val="24"/>
                <w14:ligatures w14:val="none"/>
              </w:rPr>
            </w:pPr>
            <w:r w:rsidRPr="00966C06">
              <w:rPr>
                <w:rFonts w:ascii="Sakkal Majalla" w:eastAsia="Times New Roman" w:hAnsi="Sakkal Majalla" w:cs="Sakkal Majalla"/>
                <w:color w:val="000000"/>
                <w:kern w:val="0"/>
                <w:sz w:val="24"/>
                <w:szCs w:val="24"/>
                <w:rtl/>
                <w14:ligatures w14:val="none"/>
              </w:rPr>
              <w:t>رابعاً المصروفات الرأسمالية / التطويرية</w:t>
            </w:r>
          </w:p>
        </w:tc>
      </w:tr>
      <w:tr w:rsidR="00966C06" w:rsidRPr="00AB3F14" w14:paraId="5B5E5CB6" w14:textId="77777777" w:rsidTr="00966C06">
        <w:trPr>
          <w:trHeight w:val="2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shd w:val="clear" w:color="auto" w:fill="F4ECDF"/>
            <w:vAlign w:val="center"/>
            <w:hideMark/>
          </w:tcPr>
          <w:p w14:paraId="7D27CFF4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lastRenderedPageBreak/>
              <w:t>البند</w:t>
            </w:r>
          </w:p>
        </w:tc>
        <w:tc>
          <w:tcPr>
            <w:tcW w:w="2831" w:type="dxa"/>
            <w:shd w:val="clear" w:color="auto" w:fill="F4ECDF"/>
            <w:vAlign w:val="center"/>
            <w:hideMark/>
          </w:tcPr>
          <w:p w14:paraId="7B61C557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التفصيل</w:t>
            </w:r>
          </w:p>
        </w:tc>
        <w:tc>
          <w:tcPr>
            <w:tcW w:w="2693" w:type="dxa"/>
            <w:shd w:val="clear" w:color="auto" w:fill="F4ECDF"/>
            <w:vAlign w:val="center"/>
            <w:hideMark/>
          </w:tcPr>
          <w:p w14:paraId="70DC84A0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القيمة المتوقعة (درهم)</w:t>
            </w:r>
          </w:p>
        </w:tc>
        <w:tc>
          <w:tcPr>
            <w:tcW w:w="2835" w:type="dxa"/>
            <w:shd w:val="clear" w:color="auto" w:fill="F4ECDF"/>
            <w:vAlign w:val="center"/>
            <w:hideMark/>
          </w:tcPr>
          <w:p w14:paraId="56D8EF3A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:rtl/>
                <w14:ligatures w14:val="none"/>
              </w:rPr>
              <w:t>ملاحظات</w:t>
            </w:r>
          </w:p>
        </w:tc>
      </w:tr>
      <w:tr w:rsidR="00966C06" w:rsidRPr="00AB3F14" w14:paraId="37A9D349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4E178763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2831" w:type="dxa"/>
            <w:vAlign w:val="center"/>
            <w:hideMark/>
          </w:tcPr>
          <w:p w14:paraId="77B1AF90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شراء أجهزة ومعدات</w:t>
            </w:r>
          </w:p>
        </w:tc>
        <w:tc>
          <w:tcPr>
            <w:tcW w:w="2693" w:type="dxa"/>
            <w:vAlign w:val="center"/>
            <w:hideMark/>
          </w:tcPr>
          <w:p w14:paraId="76A915E7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4FBA4304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تكنولوجيا / أثاث</w:t>
            </w:r>
          </w:p>
        </w:tc>
      </w:tr>
      <w:tr w:rsidR="00966C06" w:rsidRPr="00AB3F14" w14:paraId="1004AD37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091B6167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2831" w:type="dxa"/>
            <w:vAlign w:val="center"/>
            <w:hideMark/>
          </w:tcPr>
          <w:p w14:paraId="7A7463A3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إنشاء أو تطوير مقرات</w:t>
            </w:r>
          </w:p>
        </w:tc>
        <w:tc>
          <w:tcPr>
            <w:tcW w:w="2693" w:type="dxa"/>
            <w:vAlign w:val="center"/>
            <w:hideMark/>
          </w:tcPr>
          <w:p w14:paraId="5E1F5F65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749B9734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مشروع رأسمالي</w:t>
            </w:r>
          </w:p>
        </w:tc>
      </w:tr>
      <w:tr w:rsidR="00966C06" w:rsidRPr="00AB3F14" w14:paraId="0327DC14" w14:textId="77777777" w:rsidTr="00966C0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0" w:type="dxa"/>
            <w:vAlign w:val="center"/>
            <w:hideMark/>
          </w:tcPr>
          <w:p w14:paraId="1E75CC42" w14:textId="77777777" w:rsidR="00966C06" w:rsidRPr="00AB3F14" w:rsidRDefault="00966C06" w:rsidP="00966C06">
            <w:pPr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2831" w:type="dxa"/>
            <w:vAlign w:val="center"/>
            <w:hideMark/>
          </w:tcPr>
          <w:p w14:paraId="2829B913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مشاريع استدامة</w:t>
            </w:r>
          </w:p>
        </w:tc>
        <w:tc>
          <w:tcPr>
            <w:tcW w:w="2693" w:type="dxa"/>
            <w:vAlign w:val="center"/>
            <w:hideMark/>
          </w:tcPr>
          <w:p w14:paraId="63ADD11C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  <w:t>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1E3C1CC1" w14:textId="77777777" w:rsidR="00966C06" w:rsidRPr="00AB3F14" w:rsidRDefault="00966C06" w:rsidP="00966C06">
            <w:pPr>
              <w:bidi/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color w:val="000000"/>
                <w:kern w:val="0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استثمار مجتمعي</w:t>
            </w:r>
          </w:p>
        </w:tc>
      </w:tr>
      <w:tr w:rsidR="00966C06" w:rsidRPr="00AB3F14" w14:paraId="52C6D373" w14:textId="77777777" w:rsidTr="00966C06">
        <w:trPr>
          <w:trHeight w:val="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gridSpan w:val="2"/>
            <w:vAlign w:val="center"/>
            <w:hideMark/>
          </w:tcPr>
          <w:p w14:paraId="2B329514" w14:textId="77777777" w:rsidR="00966C06" w:rsidRPr="00AB3F14" w:rsidRDefault="00966C06" w:rsidP="00966C06">
            <w:pPr>
              <w:bidi/>
              <w:spacing w:line="259" w:lineRule="auto"/>
              <w:jc w:val="center"/>
              <w:rPr>
                <w:rFonts w:ascii="Sakkal Majalla" w:eastAsia="Times New Roman" w:hAnsi="Sakkal Majalla" w:cs="Sakkal Majalla"/>
                <w:color w:val="000000"/>
                <w:kern w:val="0"/>
                <w:rtl/>
                <w:lang w:bidi="ar-AE"/>
                <w14:ligatures w14:val="none"/>
              </w:rPr>
            </w:pPr>
            <w:r w:rsidRPr="00AB3F14">
              <w:rPr>
                <w:rFonts w:ascii="Sakkal Majalla" w:eastAsia="Times New Roman" w:hAnsi="Sakkal Majalla" w:cs="Sakkal Majalla"/>
                <w:color w:val="000000"/>
                <w:kern w:val="0"/>
                <w:rtl/>
                <w14:ligatures w14:val="none"/>
              </w:rPr>
              <w:t>الإجمالي</w:t>
            </w:r>
          </w:p>
        </w:tc>
        <w:tc>
          <w:tcPr>
            <w:tcW w:w="2693" w:type="dxa"/>
            <w:vAlign w:val="center"/>
            <w:hideMark/>
          </w:tcPr>
          <w:p w14:paraId="4E8DE161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  <w:proofErr w:type="spellStart"/>
            <w:proofErr w:type="gramStart"/>
            <w:r w:rsidRPr="00AB3F14"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  <w:t>xxx,xxx</w:t>
            </w:r>
            <w:proofErr w:type="spellEnd"/>
            <w:proofErr w:type="gramEnd"/>
          </w:p>
        </w:tc>
        <w:tc>
          <w:tcPr>
            <w:tcW w:w="2835" w:type="dxa"/>
            <w:vAlign w:val="center"/>
            <w:hideMark/>
          </w:tcPr>
          <w:p w14:paraId="340C3129" w14:textId="77777777" w:rsidR="00966C06" w:rsidRPr="00AB3F14" w:rsidRDefault="00966C06" w:rsidP="00966C06">
            <w:pPr>
              <w:spacing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akkal Majalla" w:eastAsia="Times New Roman" w:hAnsi="Sakkal Majalla" w:cs="Sakkal Majalla"/>
                <w:b/>
                <w:bCs/>
                <w:color w:val="000000"/>
                <w:kern w:val="0"/>
                <w14:ligatures w14:val="none"/>
              </w:rPr>
            </w:pPr>
          </w:p>
        </w:tc>
      </w:tr>
    </w:tbl>
    <w:p w14:paraId="2819E99B" w14:textId="34185E61" w:rsidR="00AB3F14" w:rsidRPr="00AB3F14" w:rsidRDefault="00AB3F14" w:rsidP="00AB3F14">
      <w:pPr>
        <w:bidi/>
        <w:spacing w:line="259" w:lineRule="auto"/>
        <w:contextualSpacing/>
        <w:outlineLvl w:val="1"/>
        <w:rPr>
          <w:rFonts w:ascii="Sakkal Majalla" w:eastAsia="Times New Roman" w:hAnsi="Sakkal Majalla" w:cs="Sakkal Majalla"/>
          <w:b/>
          <w:bCs/>
          <w:color w:val="AA7F36"/>
          <w:sz w:val="32"/>
          <w:szCs w:val="32"/>
          <w:rtl/>
          <w:lang w:bidi="ar-AE"/>
        </w:rPr>
      </w:pPr>
    </w:p>
    <w:sectPr w:rsidR="00AB3F14" w:rsidRPr="00AB3F1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807B5" w14:textId="77777777" w:rsidR="00401927" w:rsidRDefault="00401927" w:rsidP="00AB3F14">
      <w:pPr>
        <w:spacing w:after="0" w:line="240" w:lineRule="auto"/>
      </w:pPr>
      <w:r>
        <w:separator/>
      </w:r>
    </w:p>
  </w:endnote>
  <w:endnote w:type="continuationSeparator" w:id="0">
    <w:p w14:paraId="5700A2BB" w14:textId="77777777" w:rsidR="00401927" w:rsidRDefault="00401927" w:rsidP="00AB3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8DAEB" w14:textId="77777777" w:rsidR="00401927" w:rsidRDefault="00401927" w:rsidP="00AB3F14">
      <w:pPr>
        <w:spacing w:after="0" w:line="240" w:lineRule="auto"/>
      </w:pPr>
      <w:r>
        <w:separator/>
      </w:r>
    </w:p>
  </w:footnote>
  <w:footnote w:type="continuationSeparator" w:id="0">
    <w:p w14:paraId="228035D5" w14:textId="77777777" w:rsidR="00401927" w:rsidRDefault="00401927" w:rsidP="00AB3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6B960" w14:textId="67680591" w:rsidR="00AB3F14" w:rsidRPr="00966C06" w:rsidRDefault="00AB3F14" w:rsidP="00966C06">
    <w:pPr>
      <w:bidi/>
      <w:spacing w:line="259" w:lineRule="auto"/>
      <w:outlineLvl w:val="1"/>
      <w:rPr>
        <w:rFonts w:ascii="Sakkal Majalla" w:eastAsia="Times New Roman" w:hAnsi="Sakkal Majalla" w:cs="Sakkal Majalla"/>
        <w:color w:val="CC9900"/>
        <w:sz w:val="28"/>
        <w:szCs w:val="28"/>
        <w:rtl/>
      </w:rPr>
    </w:pPr>
    <w:r w:rsidRPr="00AB3F1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A318E24" wp14:editId="4A26C6E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E753523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r w:rsidR="00966C06">
      <w:rPr>
        <w:noProof/>
        <w:rtl/>
        <w:lang w:val="ar-SA"/>
      </w:rPr>
      <w:drawing>
        <wp:inline distT="0" distB="0" distL="0" distR="0" wp14:anchorId="1CAA75ED" wp14:editId="32E4F396">
          <wp:extent cx="5943600" cy="969010"/>
          <wp:effectExtent l="0" t="0" r="0" b="0"/>
          <wp:docPr id="193706890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7068906" name="Picture 193706890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9690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83C6F26" w14:textId="7CEA032B" w:rsidR="00AB3F14" w:rsidRDefault="00AB3F14" w:rsidP="00AB3F14">
    <w:pPr>
      <w:spacing w:line="26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F1CDF"/>
    <w:multiLevelType w:val="multilevel"/>
    <w:tmpl w:val="0E9489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852959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F14"/>
    <w:rsid w:val="00070A5E"/>
    <w:rsid w:val="00131F5C"/>
    <w:rsid w:val="00401927"/>
    <w:rsid w:val="004706C2"/>
    <w:rsid w:val="00806AC5"/>
    <w:rsid w:val="0087566C"/>
    <w:rsid w:val="008D66A9"/>
    <w:rsid w:val="00966C06"/>
    <w:rsid w:val="00AB3F14"/>
    <w:rsid w:val="00B60AC2"/>
    <w:rsid w:val="00D35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E1A3E"/>
  <w15:chartTrackingRefBased/>
  <w15:docId w15:val="{A3700504-D5D0-4BC7-830F-18F836F3A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3F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F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F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F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F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F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F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F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F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F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F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F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F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F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F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F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F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F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F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F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F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F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F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F14"/>
    <w:rPr>
      <w:i/>
      <w:iCs/>
      <w:color w:val="404040" w:themeColor="text1" w:themeTint="BF"/>
    </w:rPr>
  </w:style>
  <w:style w:type="paragraph" w:styleId="ListParagraph">
    <w:name w:val="List Paragraph"/>
    <w:aliases w:val="Use Case List Paragraph Char,CRI - Bullets,Forth level,Bullet"/>
    <w:basedOn w:val="Normal"/>
    <w:link w:val="ListParagraphChar"/>
    <w:uiPriority w:val="34"/>
    <w:qFormat/>
    <w:rsid w:val="00AB3F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F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F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F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F14"/>
    <w:rPr>
      <w:b/>
      <w:bCs/>
      <w:smallCaps/>
      <w:color w:val="0F4761" w:themeColor="accent1" w:themeShade="BF"/>
      <w:spacing w:val="5"/>
    </w:rPr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AB3F14"/>
    <w:pPr>
      <w:spacing w:after="0" w:line="240" w:lineRule="auto"/>
    </w:pPr>
    <w:rPr>
      <w:sz w:val="22"/>
      <w:szCs w:val="22"/>
    </w:rPr>
    <w:tblPr>
      <w:tblStyleRowBandSize w:val="1"/>
      <w:tblStyleColBandSize w:val="1"/>
      <w:tblBorders>
        <w:top w:val="single" w:sz="4" w:space="0" w:color="EADABF"/>
        <w:left w:val="single" w:sz="4" w:space="0" w:color="EADABF"/>
        <w:bottom w:val="single" w:sz="4" w:space="0" w:color="EADABF"/>
        <w:right w:val="single" w:sz="4" w:space="0" w:color="EADABF"/>
        <w:insideH w:val="single" w:sz="4" w:space="0" w:color="EADABF"/>
        <w:insideV w:val="single" w:sz="4" w:space="0" w:color="EADABF"/>
      </w:tblBorders>
    </w:tblPr>
    <w:tblStylePr w:type="firstRow">
      <w:rPr>
        <w:b/>
        <w:bCs/>
      </w:rPr>
      <w:tblPr/>
      <w:tcPr>
        <w:tcBorders>
          <w:bottom w:val="single" w:sz="12" w:space="0" w:color="E0C89F"/>
        </w:tcBorders>
      </w:tcPr>
    </w:tblStylePr>
    <w:tblStylePr w:type="lastRow">
      <w:rPr>
        <w:b/>
        <w:bCs/>
      </w:rPr>
      <w:tblPr/>
      <w:tcPr>
        <w:tcBorders>
          <w:top w:val="double" w:sz="2" w:space="0" w:color="E0C89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B3F14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AB3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F14"/>
  </w:style>
  <w:style w:type="paragraph" w:styleId="Footer">
    <w:name w:val="footer"/>
    <w:basedOn w:val="Normal"/>
    <w:link w:val="FooterChar"/>
    <w:uiPriority w:val="99"/>
    <w:unhideWhenUsed/>
    <w:rsid w:val="00AB3F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F14"/>
  </w:style>
  <w:style w:type="character" w:customStyle="1" w:styleId="ListParagraphChar">
    <w:name w:val="List Paragraph Char"/>
    <w:aliases w:val="Use Case List Paragraph Char Char,CRI - Bullets Char,Forth level Char,Bullet Char"/>
    <w:link w:val="ListParagraph"/>
    <w:uiPriority w:val="34"/>
    <w:locked/>
    <w:rsid w:val="00AB3F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Almarzooqi</dc:creator>
  <cp:keywords/>
  <dc:description/>
  <cp:lastModifiedBy>Rashid Almarzooqi</cp:lastModifiedBy>
  <cp:revision>4</cp:revision>
  <dcterms:created xsi:type="dcterms:W3CDTF">2026-06-19T06:29:00Z</dcterms:created>
  <dcterms:modified xsi:type="dcterms:W3CDTF">2026-06-22T12:50:00Z</dcterms:modified>
</cp:coreProperties>
</file>